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Cs w:val="21"/>
        </w:rPr>
      </w:pPr>
      <w:r>
        <w:rPr>
          <w:rFonts w:hint="eastAsia" w:ascii="仿宋_GB2312" w:eastAsia="仿宋_GB2312"/>
          <w:szCs w:val="21"/>
        </w:rPr>
        <w:t>附件二</w:t>
      </w:r>
    </w:p>
    <w:p>
      <w:pPr>
        <w:spacing w:line="360" w:lineRule="auto"/>
        <w:jc w:val="center"/>
        <w:rPr>
          <w:rFonts w:hint="eastAsia" w:ascii="宋体" w:hAnsi="宋体"/>
          <w:b/>
          <w:sz w:val="32"/>
          <w:szCs w:val="32"/>
        </w:rPr>
      </w:pPr>
      <w:r>
        <w:rPr>
          <w:rFonts w:hint="eastAsia" w:ascii="宋体" w:hAnsi="宋体"/>
          <w:b/>
          <w:sz w:val="32"/>
          <w:szCs w:val="32"/>
        </w:rPr>
        <w:t>郑州升达经贸管理学院20</w:t>
      </w:r>
      <w:r>
        <w:rPr>
          <w:rFonts w:ascii="宋体" w:hAnsi="宋体"/>
          <w:b/>
          <w:sz w:val="32"/>
          <w:szCs w:val="32"/>
        </w:rPr>
        <w:t>22</w:t>
      </w:r>
      <w:r>
        <w:rPr>
          <w:rFonts w:hint="eastAsia" w:ascii="宋体" w:hAnsi="宋体"/>
          <w:b/>
          <w:sz w:val="32"/>
          <w:szCs w:val="32"/>
        </w:rPr>
        <w:t>—202</w:t>
      </w:r>
      <w:r>
        <w:rPr>
          <w:rFonts w:ascii="宋体" w:hAnsi="宋体"/>
          <w:b/>
          <w:sz w:val="32"/>
          <w:szCs w:val="32"/>
        </w:rPr>
        <w:t>3</w:t>
      </w:r>
      <w:r>
        <w:rPr>
          <w:rFonts w:hint="eastAsia" w:ascii="宋体" w:hAnsi="宋体"/>
          <w:b/>
          <w:sz w:val="32"/>
          <w:szCs w:val="32"/>
        </w:rPr>
        <w:t>学年学生社团</w:t>
      </w:r>
    </w:p>
    <w:p>
      <w:pPr>
        <w:spacing w:line="360" w:lineRule="auto"/>
        <w:jc w:val="center"/>
        <w:rPr>
          <w:rFonts w:ascii="宋体" w:hAnsi="宋体"/>
          <w:b/>
          <w:sz w:val="32"/>
          <w:szCs w:val="32"/>
        </w:rPr>
      </w:pPr>
      <w:r>
        <w:rPr>
          <w:rFonts w:hint="eastAsia" w:ascii="宋体" w:hAnsi="宋体"/>
          <w:b/>
          <w:sz w:val="32"/>
          <w:szCs w:val="32"/>
        </w:rPr>
        <w:t>评级评分标准</w:t>
      </w:r>
    </w:p>
    <w:p>
      <w:pPr>
        <w:spacing w:line="360" w:lineRule="auto"/>
        <w:rPr>
          <w:b/>
        </w:rPr>
      </w:pPr>
      <w:r>
        <w:rPr>
          <w:rFonts w:hint="eastAsia"/>
          <w:b/>
        </w:rPr>
        <w:t>一、社团内部工作得分（</w:t>
      </w:r>
      <w:r>
        <w:rPr>
          <w:rFonts w:hint="eastAsia"/>
          <w:b/>
          <w:lang w:val="en-US" w:eastAsia="zh-CN"/>
        </w:rPr>
        <w:t>75</w:t>
      </w:r>
      <w:r>
        <w:rPr>
          <w:rFonts w:hint="eastAsia"/>
          <w:b/>
        </w:rPr>
        <w:t>分）</w:t>
      </w:r>
    </w:p>
    <w:p>
      <w:pPr>
        <w:numPr>
          <w:ilvl w:val="0"/>
          <w:numId w:val="1"/>
        </w:numPr>
        <w:spacing w:line="360" w:lineRule="auto"/>
        <w:rPr>
          <w:b/>
          <w:bCs/>
        </w:rPr>
      </w:pPr>
      <w:r>
        <w:rPr>
          <w:rFonts w:hint="eastAsia"/>
          <w:b/>
          <w:bCs/>
        </w:rPr>
        <w:t>组织建设（1</w:t>
      </w:r>
      <w:r>
        <w:rPr>
          <w:b/>
          <w:bCs/>
        </w:rPr>
        <w:t>8</w:t>
      </w:r>
      <w:r>
        <w:rPr>
          <w:rFonts w:hint="eastAsia"/>
          <w:b/>
          <w:bCs/>
        </w:rPr>
        <w:t>分）</w:t>
      </w:r>
    </w:p>
    <w:p>
      <w:pPr>
        <w:numPr>
          <w:ilvl w:val="1"/>
          <w:numId w:val="2"/>
        </w:numPr>
        <w:spacing w:line="360" w:lineRule="auto"/>
      </w:pPr>
      <w:r>
        <w:rPr>
          <w:rFonts w:hint="eastAsia"/>
        </w:rPr>
        <w:t>严格依照社团章程进行负责人换届，换届程序公平公正，社团换届需要经过社团社员大会会议通过，需要提供书面会议记录，4</w:t>
      </w:r>
      <w:r>
        <w:rPr>
          <w:rFonts w:hint="eastAsia"/>
          <w:b/>
          <w:bCs/>
        </w:rPr>
        <w:t>分</w:t>
      </w:r>
      <w:r>
        <w:rPr>
          <w:rFonts w:hint="eastAsia"/>
        </w:rPr>
        <w:t>。</w:t>
      </w:r>
    </w:p>
    <w:p>
      <w:pPr>
        <w:numPr>
          <w:ilvl w:val="1"/>
          <w:numId w:val="2"/>
        </w:numPr>
        <w:spacing w:line="360" w:lineRule="auto"/>
      </w:pPr>
      <w:r>
        <w:rPr>
          <w:rFonts w:hint="eastAsia"/>
        </w:rPr>
        <w:t>至少召开两次全体社员大会，社长等主要负责人列席，</w:t>
      </w:r>
      <w:r>
        <w:rPr>
          <w:rFonts w:hint="eastAsia"/>
          <w:b/>
          <w:bCs/>
        </w:rPr>
        <w:t>4分</w:t>
      </w:r>
      <w:r>
        <w:rPr>
          <w:rFonts w:hint="eastAsia"/>
        </w:rPr>
        <w:t>，会议须留有书面及影像记录。</w:t>
      </w:r>
    </w:p>
    <w:p>
      <w:pPr>
        <w:numPr>
          <w:ilvl w:val="1"/>
          <w:numId w:val="2"/>
        </w:numPr>
        <w:spacing w:line="360" w:lineRule="auto"/>
      </w:pPr>
      <w:r>
        <w:rPr>
          <w:rFonts w:hint="eastAsia"/>
        </w:rPr>
        <w:t>至少开展两次旨在服务本社团成员的活动。其中：开展两次活动得分2分，每增加一次加1分，活动类型不限，须留有书面及影像资料。</w:t>
      </w:r>
      <w:r>
        <w:rPr>
          <w:rFonts w:hint="eastAsia"/>
          <w:b/>
          <w:bCs/>
        </w:rPr>
        <w:t>上限5分</w:t>
      </w:r>
      <w:r>
        <w:rPr>
          <w:rFonts w:hint="eastAsia"/>
        </w:rPr>
        <w:t>。</w:t>
      </w:r>
    </w:p>
    <w:p>
      <w:pPr>
        <w:numPr>
          <w:ilvl w:val="1"/>
          <w:numId w:val="2"/>
        </w:numPr>
        <w:spacing w:line="360" w:lineRule="auto"/>
      </w:pPr>
      <w:r>
        <w:rPr>
          <w:rFonts w:hint="eastAsia"/>
        </w:rPr>
        <w:t>社团有清晰的内部财务制度，每学期须有详细的财务收支状况说明，财务状况说明包括日常费用及项目支出，项目支出需要能与项目申请书及报销单据相对应，</w:t>
      </w:r>
      <w:r>
        <w:rPr>
          <w:b/>
          <w:bCs/>
        </w:rPr>
        <w:t>5</w:t>
      </w:r>
      <w:r>
        <w:rPr>
          <w:rFonts w:hint="eastAsia"/>
          <w:b/>
          <w:bCs/>
        </w:rPr>
        <w:t>分</w:t>
      </w:r>
      <w:r>
        <w:rPr>
          <w:rFonts w:hint="eastAsia"/>
        </w:rPr>
        <w:t>。</w:t>
      </w:r>
    </w:p>
    <w:p>
      <w:pPr>
        <w:spacing w:line="360" w:lineRule="auto"/>
        <w:ind w:left="210"/>
        <w:rPr>
          <w:b/>
          <w:bCs/>
        </w:rPr>
      </w:pPr>
      <w:r>
        <w:rPr>
          <w:rFonts w:hint="eastAsia"/>
          <w:b/>
          <w:bCs/>
        </w:rPr>
        <w:t>2、专项工作参与（1</w:t>
      </w:r>
      <w:r>
        <w:rPr>
          <w:b/>
          <w:bCs/>
        </w:rPr>
        <w:t>8</w:t>
      </w:r>
      <w:r>
        <w:rPr>
          <w:rFonts w:hint="eastAsia"/>
          <w:b/>
          <w:bCs/>
        </w:rPr>
        <w:t>分）</w:t>
      </w:r>
    </w:p>
    <w:p>
      <w:pPr>
        <w:numPr>
          <w:ilvl w:val="1"/>
          <w:numId w:val="3"/>
        </w:numPr>
        <w:spacing w:line="360" w:lineRule="auto"/>
      </w:pPr>
      <w:r>
        <w:rPr>
          <w:rFonts w:hint="eastAsia"/>
        </w:rPr>
        <w:t>获得“优秀学生社团</w:t>
      </w:r>
      <w:r>
        <w:rPr>
          <w:rFonts w:hint="eastAsia"/>
          <w:lang w:eastAsia="zh-CN"/>
        </w:rPr>
        <w:t>”</w:t>
      </w:r>
      <w:r>
        <w:rPr>
          <w:rFonts w:hint="eastAsia"/>
        </w:rPr>
        <w:t>称号，</w:t>
      </w:r>
      <w:r>
        <w:rPr>
          <w:rFonts w:hint="eastAsia"/>
          <w:lang w:val="en-US" w:eastAsia="zh-CN"/>
        </w:rPr>
        <w:t>8</w:t>
      </w:r>
      <w:r>
        <w:rPr>
          <w:rFonts w:hint="eastAsia"/>
          <w:b/>
          <w:bCs/>
        </w:rPr>
        <w:t>分；</w:t>
      </w:r>
      <w:r>
        <w:rPr>
          <w:rFonts w:hint="eastAsia"/>
          <w:b w:val="0"/>
          <w:bCs w:val="0"/>
        </w:rPr>
        <w:t>获得</w:t>
      </w:r>
      <w:r>
        <w:rPr>
          <w:rFonts w:hint="eastAsia"/>
          <w:b/>
          <w:bCs/>
        </w:rPr>
        <w:t>“</w:t>
      </w:r>
      <w:r>
        <w:rPr>
          <w:rFonts w:hint="eastAsia"/>
        </w:rPr>
        <w:t>十佳学生社团”</w:t>
      </w:r>
      <w:r>
        <w:rPr>
          <w:rFonts w:hint="eastAsia"/>
          <w:lang w:val="en-US" w:eastAsia="zh-CN"/>
        </w:rPr>
        <w:t>称号</w:t>
      </w:r>
      <w:r>
        <w:rPr>
          <w:rFonts w:hint="eastAsia"/>
        </w:rPr>
        <w:t>，</w:t>
      </w:r>
      <w:r>
        <w:rPr>
          <w:rFonts w:hint="eastAsia"/>
          <w:lang w:val="en-US" w:eastAsia="zh-CN"/>
        </w:rPr>
        <w:t>10</w:t>
      </w:r>
      <w:r>
        <w:rPr>
          <w:rFonts w:hint="eastAsia"/>
          <w:b/>
          <w:bCs/>
        </w:rPr>
        <w:t>分</w:t>
      </w:r>
      <w:r>
        <w:rPr>
          <w:rFonts w:hint="eastAsia"/>
        </w:rPr>
        <w:t>；</w:t>
      </w:r>
      <w:r>
        <w:rPr>
          <w:rFonts w:hint="eastAsia"/>
          <w:lang w:val="en-US" w:eastAsia="zh-CN"/>
        </w:rPr>
        <w:t>不</w:t>
      </w:r>
      <w:r>
        <w:rPr>
          <w:rFonts w:hint="eastAsia"/>
        </w:rPr>
        <w:t>可累加。</w:t>
      </w:r>
    </w:p>
    <w:p>
      <w:pPr>
        <w:numPr>
          <w:ilvl w:val="1"/>
          <w:numId w:val="3"/>
        </w:numPr>
        <w:spacing w:line="360" w:lineRule="auto"/>
      </w:pPr>
      <w:r>
        <w:rPr>
          <w:rFonts w:hint="eastAsia"/>
        </w:rPr>
        <w:t>参加本学年校团委和校团委社团管理部主办的全校性社团活动（非表演性质），每参与一次加</w:t>
      </w:r>
      <w:r>
        <w:rPr>
          <w:rFonts w:hint="eastAsia"/>
          <w:b/>
          <w:bCs/>
        </w:rPr>
        <w:t>2分</w:t>
      </w:r>
      <w:r>
        <w:rPr>
          <w:rFonts w:hint="eastAsia"/>
        </w:rPr>
        <w:t>，可累加。</w:t>
      </w:r>
      <w:bookmarkStart w:id="0" w:name="_Hlk136373587"/>
      <w:r>
        <w:rPr>
          <w:rFonts w:hint="eastAsia"/>
        </w:rPr>
        <w:t>校团委</w:t>
      </w:r>
      <w:bookmarkEnd w:id="0"/>
      <w:r>
        <w:rPr>
          <w:rFonts w:hint="eastAsia"/>
        </w:rPr>
        <w:t>与校团委社团管理部举办的晚会活动，参加节目选拔得</w:t>
      </w:r>
      <w:r>
        <w:rPr>
          <w:rFonts w:hint="eastAsia"/>
          <w:b/>
          <w:bCs/>
        </w:rPr>
        <w:t>1分</w:t>
      </w:r>
      <w:r>
        <w:rPr>
          <w:rFonts w:hint="eastAsia"/>
        </w:rPr>
        <w:t>，正式晚会上表演另加</w:t>
      </w:r>
      <w:r>
        <w:rPr>
          <w:b/>
          <w:bCs/>
        </w:rPr>
        <w:t>2</w:t>
      </w:r>
      <w:r>
        <w:rPr>
          <w:rFonts w:hint="eastAsia"/>
          <w:b/>
          <w:bCs/>
        </w:rPr>
        <w:t>分</w:t>
      </w:r>
      <w:r>
        <w:rPr>
          <w:rFonts w:hint="eastAsia"/>
        </w:rPr>
        <w:t xml:space="preserve">，可累加。该项上限 </w:t>
      </w:r>
      <w:r>
        <w:rPr>
          <w:b/>
          <w:bCs/>
        </w:rPr>
        <w:t>8</w:t>
      </w:r>
      <w:r>
        <w:rPr>
          <w:rFonts w:hint="eastAsia"/>
          <w:b/>
          <w:bCs/>
        </w:rPr>
        <w:t>分</w:t>
      </w:r>
      <w:r>
        <w:rPr>
          <w:rFonts w:hint="eastAsia"/>
        </w:rPr>
        <w:t>。</w:t>
      </w:r>
    </w:p>
    <w:p>
      <w:pPr>
        <w:spacing w:line="360" w:lineRule="auto"/>
        <w:ind w:left="210"/>
        <w:rPr>
          <w:b/>
          <w:bCs/>
        </w:rPr>
      </w:pPr>
      <w:r>
        <w:rPr>
          <w:rFonts w:hint="eastAsia"/>
          <w:b/>
          <w:bCs/>
        </w:rPr>
        <w:t>3、指导教师指导社团工作（15分）</w:t>
      </w:r>
    </w:p>
    <w:p>
      <w:pPr>
        <w:numPr>
          <w:ilvl w:val="1"/>
          <w:numId w:val="4"/>
        </w:numPr>
        <w:spacing w:line="360" w:lineRule="auto"/>
      </w:pPr>
      <w:r>
        <w:rPr>
          <w:rFonts w:hint="eastAsia"/>
        </w:rPr>
        <w:t>指导教师能够认真履行学生社团指导教师职责，把握社团发展正确方向，加强社团成员思想政治教育，做好社团负责人的选育推荐工作，</w:t>
      </w:r>
      <w:r>
        <w:rPr>
          <w:rFonts w:hint="eastAsia"/>
          <w:b/>
          <w:bCs/>
        </w:rPr>
        <w:t>5分</w:t>
      </w:r>
      <w:r>
        <w:rPr>
          <w:rFonts w:hint="eastAsia"/>
        </w:rPr>
        <w:t>。</w:t>
      </w:r>
    </w:p>
    <w:p>
      <w:pPr>
        <w:numPr>
          <w:ilvl w:val="1"/>
          <w:numId w:val="4"/>
        </w:numPr>
        <w:spacing w:line="360" w:lineRule="auto"/>
      </w:pPr>
      <w:r>
        <w:rPr>
          <w:rFonts w:hint="eastAsia"/>
        </w:rPr>
        <w:t>指导社团制定合理可行的学期工作计划，并督促社团严格落实，对被指导学生社团的社团章程拟订、工作计划制订、活动举办等进行审批、监督和指导，</w:t>
      </w:r>
      <w:r>
        <w:rPr>
          <w:rFonts w:hint="eastAsia"/>
          <w:b/>
          <w:bCs/>
        </w:rPr>
        <w:t>5分</w:t>
      </w:r>
      <w:r>
        <w:rPr>
          <w:rFonts w:hint="eastAsia"/>
        </w:rPr>
        <w:t>。</w:t>
      </w:r>
    </w:p>
    <w:p>
      <w:pPr>
        <w:numPr>
          <w:ilvl w:val="1"/>
          <w:numId w:val="4"/>
        </w:numPr>
        <w:spacing w:line="360" w:lineRule="auto"/>
      </w:pPr>
      <w:r>
        <w:rPr>
          <w:rFonts w:hint="eastAsia"/>
        </w:rPr>
        <w:t>指导教师积极指导、组织、参与社团建设与活动，定期深入学生社团，了解社团活动动态和学生思想状态，及时发现和指正存在的问题隐患，</w:t>
      </w:r>
      <w:r>
        <w:rPr>
          <w:rFonts w:hint="eastAsia"/>
          <w:b/>
          <w:bCs/>
        </w:rPr>
        <w:t>5分</w:t>
      </w:r>
      <w:r>
        <w:rPr>
          <w:rFonts w:hint="eastAsia"/>
        </w:rPr>
        <w:t>。</w:t>
      </w:r>
    </w:p>
    <w:p>
      <w:pPr>
        <w:spacing w:line="360" w:lineRule="auto"/>
        <w:ind w:left="210"/>
        <w:rPr>
          <w:b/>
          <w:bCs/>
        </w:rPr>
      </w:pPr>
      <w:r>
        <w:rPr>
          <w:rFonts w:hint="eastAsia"/>
          <w:b/>
          <w:bCs/>
        </w:rPr>
        <w:t>4、工作规范（</w:t>
      </w:r>
      <w:r>
        <w:rPr>
          <w:b/>
          <w:bCs/>
        </w:rPr>
        <w:t>1</w:t>
      </w:r>
      <w:r>
        <w:rPr>
          <w:rFonts w:hint="eastAsia"/>
          <w:b/>
          <w:bCs/>
        </w:rPr>
        <w:t>4分）</w:t>
      </w:r>
    </w:p>
    <w:p>
      <w:pPr>
        <w:spacing w:line="360" w:lineRule="auto"/>
        <w:ind w:left="1260" w:leftChars="300" w:hanging="630" w:hangingChars="300"/>
      </w:pPr>
      <w:r>
        <w:rPr>
          <w:rFonts w:hint="eastAsia"/>
        </w:rPr>
        <w:t>（1） 遵守社团组织管理条例相关规定，无违规行为，</w:t>
      </w:r>
      <w:r>
        <w:rPr>
          <w:rFonts w:hint="eastAsia"/>
          <w:b/>
          <w:bCs/>
        </w:rPr>
        <w:t>10分</w:t>
      </w:r>
      <w:r>
        <w:rPr>
          <w:rFonts w:hint="eastAsia"/>
        </w:rPr>
        <w:t>。每出现一次日常违规记录，减2分，该项结果可为负分。</w:t>
      </w:r>
    </w:p>
    <w:p>
      <w:pPr>
        <w:spacing w:line="360" w:lineRule="auto"/>
        <w:ind w:left="1260" w:leftChars="600"/>
      </w:pPr>
      <w:r>
        <w:rPr>
          <w:rFonts w:hint="eastAsia"/>
        </w:rPr>
        <w:t>日常违规项目如下：指导老师未签字、仿冒指导老师签字、</w:t>
      </w:r>
      <w:r>
        <w:rPr>
          <w:rFonts w:hint="eastAsia"/>
          <w:highlight w:val="none"/>
        </w:rPr>
        <w:t>活动在未审批通过前开展宣传或举办</w:t>
      </w:r>
      <w:r>
        <w:rPr>
          <w:rFonts w:hint="eastAsia"/>
        </w:rPr>
        <w:t>、提交项目申请表、未按规定借用活动室、</w:t>
      </w:r>
      <w:r>
        <w:t>换届负责人</w:t>
      </w:r>
      <w:r>
        <w:rPr>
          <w:rFonts w:hint="eastAsia"/>
        </w:rPr>
        <w:t>不是</w:t>
      </w:r>
      <w:r>
        <w:t>骨干</w:t>
      </w:r>
      <w:r>
        <w:rPr>
          <w:rFonts w:hint="eastAsia"/>
        </w:rPr>
        <w:t>、社团负责人没有参与骨干培训、社团负责人成绩不达标等。</w:t>
      </w:r>
    </w:p>
    <w:p>
      <w:pPr>
        <w:numPr>
          <w:ilvl w:val="0"/>
          <w:numId w:val="5"/>
        </w:numPr>
        <w:spacing w:line="360" w:lineRule="auto"/>
        <w:ind w:left="630"/>
      </w:pPr>
      <w:r>
        <w:rPr>
          <w:rFonts w:hint="eastAsia"/>
        </w:rPr>
        <w:t xml:space="preserve">按时参加校团委及校团委社团管理部组织的培训和会议，例如：社团骨   </w:t>
      </w:r>
    </w:p>
    <w:p>
      <w:pPr>
        <w:spacing w:line="360" w:lineRule="auto"/>
        <w:ind w:firstLine="1260" w:firstLineChars="600"/>
      </w:pPr>
      <w:r>
        <w:rPr>
          <w:rFonts w:hint="eastAsia"/>
        </w:rPr>
        <w:t>干培训、社长大会等，</w:t>
      </w:r>
      <w:r>
        <w:rPr>
          <w:rFonts w:hint="eastAsia"/>
          <w:b/>
          <w:bCs/>
        </w:rPr>
        <w:t>4分</w:t>
      </w:r>
      <w:r>
        <w:rPr>
          <w:rFonts w:hint="eastAsia"/>
        </w:rPr>
        <w:t>，无故缺席一次减1分，请假累积两人次减1分。</w:t>
      </w:r>
    </w:p>
    <w:p>
      <w:pPr>
        <w:spacing w:line="360" w:lineRule="auto"/>
        <w:ind w:firstLine="1260" w:firstLineChars="600"/>
      </w:pPr>
      <w:r>
        <w:rPr>
          <w:rFonts w:hint="eastAsia"/>
        </w:rPr>
        <w:t>即使后面完成了补训也不能弥补请假和缺席的扣分。</w:t>
      </w:r>
    </w:p>
    <w:p>
      <w:pPr>
        <w:spacing w:line="360" w:lineRule="auto"/>
        <w:ind w:firstLine="211" w:firstLineChars="100"/>
        <w:rPr>
          <w:b/>
          <w:bCs/>
        </w:rPr>
      </w:pPr>
      <w:r>
        <w:rPr>
          <w:rFonts w:hint="eastAsia"/>
          <w:b/>
          <w:bCs/>
        </w:rPr>
        <w:t>5、材料整理（10分）</w:t>
      </w:r>
    </w:p>
    <w:p>
      <w:pPr>
        <w:numPr>
          <w:ilvl w:val="1"/>
          <w:numId w:val="6"/>
        </w:numPr>
        <w:spacing w:line="360" w:lineRule="auto"/>
      </w:pPr>
      <w:r>
        <w:rPr>
          <w:rFonts w:hint="eastAsia"/>
        </w:rPr>
        <w:t>每学期期初按时提交社团注册表、期末提交详细的社团学期考核材料，</w:t>
      </w:r>
      <w:r>
        <w:rPr>
          <w:rFonts w:hint="eastAsia"/>
          <w:b/>
          <w:bCs/>
        </w:rPr>
        <w:t xml:space="preserve"> 5分</w:t>
      </w:r>
      <w:r>
        <w:rPr>
          <w:rFonts w:hint="eastAsia"/>
        </w:rPr>
        <w:t>。</w:t>
      </w:r>
    </w:p>
    <w:p>
      <w:pPr>
        <w:numPr>
          <w:ilvl w:val="1"/>
          <w:numId w:val="6"/>
        </w:numPr>
        <w:spacing w:line="360" w:lineRule="auto"/>
      </w:pPr>
      <w:r>
        <w:rPr>
          <w:rFonts w:hint="eastAsia"/>
          <w:highlight w:val="none"/>
        </w:rPr>
        <w:t>活动</w:t>
      </w:r>
      <w:r>
        <w:rPr>
          <w:rFonts w:hint="eastAsia"/>
          <w:highlight w:val="none"/>
          <w:lang w:val="en-US" w:eastAsia="zh-CN"/>
        </w:rPr>
        <w:t>策划及宣传</w:t>
      </w:r>
      <w:r>
        <w:rPr>
          <w:rFonts w:hint="eastAsia"/>
          <w:highlight w:val="none"/>
        </w:rPr>
        <w:t>，开展社团活动</w:t>
      </w:r>
      <w:r>
        <w:rPr>
          <w:rFonts w:hint="eastAsia"/>
          <w:highlight w:val="none"/>
          <w:lang w:val="en-US" w:eastAsia="zh-CN"/>
        </w:rPr>
        <w:t>前及时向发展保障部提交策划案</w:t>
      </w:r>
      <w:r>
        <w:rPr>
          <w:rFonts w:hint="eastAsia"/>
          <w:lang w:val="en-US" w:eastAsia="zh-CN"/>
        </w:rPr>
        <w:t>，</w:t>
      </w:r>
      <w:r>
        <w:rPr>
          <w:rFonts w:hint="eastAsia"/>
        </w:rPr>
        <w:t>开展社团活动后及时向校团委社团管理部宣传部提交活动新闻和图片资料，</w:t>
      </w:r>
      <w:r>
        <w:rPr>
          <w:rFonts w:hint="eastAsia"/>
          <w:b/>
          <w:bCs/>
        </w:rPr>
        <w:t>5分（</w:t>
      </w:r>
      <w:r>
        <w:rPr>
          <w:rFonts w:hint="eastAsia"/>
        </w:rPr>
        <w:t>以校团委社团管理部认定为准）。根据社团提交宣传材料份数设定得分上限（提交1~2份为2分，3~4份为4分，5份及以上为5分）。</w:t>
      </w:r>
    </w:p>
    <w:p>
      <w:pPr>
        <w:spacing w:line="360" w:lineRule="auto"/>
        <w:rPr>
          <w:b/>
        </w:rPr>
      </w:pPr>
      <w:r>
        <w:rPr>
          <w:rFonts w:hint="eastAsia"/>
          <w:b/>
        </w:rPr>
        <w:t>二、校团委社团管理部</w:t>
      </w:r>
      <w:r>
        <w:rPr>
          <w:b/>
        </w:rPr>
        <w:t>评价</w:t>
      </w:r>
      <w:r>
        <w:rPr>
          <w:rFonts w:hint="eastAsia"/>
          <w:b/>
        </w:rPr>
        <w:t>得分（</w:t>
      </w:r>
      <w:r>
        <w:rPr>
          <w:b/>
        </w:rPr>
        <w:t>10分</w:t>
      </w:r>
      <w:r>
        <w:rPr>
          <w:rFonts w:hint="eastAsia"/>
          <w:b/>
        </w:rPr>
        <w:t>）</w:t>
      </w:r>
    </w:p>
    <w:p>
      <w:pPr>
        <w:spacing w:line="360" w:lineRule="auto"/>
        <w:ind w:leftChars="-150" w:hanging="315" w:hangingChars="150"/>
      </w:pPr>
      <w:r>
        <w:rPr>
          <w:rFonts w:hint="eastAsia"/>
        </w:rPr>
        <w:t xml:space="preserve">   </w:t>
      </w:r>
      <w:r>
        <w:tab/>
      </w:r>
      <w:r>
        <w:rPr>
          <w:rFonts w:hint="eastAsia"/>
        </w:rPr>
        <w:t>积极开展社团活动，积极协助顾问做好社团信息收集和活动管理，及时交流沟通社团运营情况。积极开展社团日常活动。推陈出新，积极策划特色活动或具有较大影响力的赛事。积极参与顾问通知的各项团委活动，并积极代表社团发声。正确认识校团委、校团委社团管理部和社团之间的关系，优化社团管理服务结构。</w:t>
      </w:r>
    </w:p>
    <w:p>
      <w:pPr>
        <w:spacing w:line="360" w:lineRule="auto"/>
        <w:rPr>
          <w:b/>
        </w:rPr>
      </w:pPr>
      <w:r>
        <w:rPr>
          <w:rFonts w:hint="eastAsia"/>
          <w:b/>
        </w:rPr>
        <w:t>三、其他附加项得分（上限</w:t>
      </w:r>
      <w:r>
        <w:rPr>
          <w:b/>
        </w:rPr>
        <w:t>15分</w:t>
      </w:r>
      <w:r>
        <w:rPr>
          <w:rFonts w:hint="eastAsia"/>
          <w:b/>
        </w:rPr>
        <w:t>）</w:t>
      </w:r>
    </w:p>
    <w:p>
      <w:pPr>
        <w:spacing w:line="360" w:lineRule="auto"/>
        <w:ind w:left="525" w:leftChars="100" w:hanging="315" w:hangingChars="150"/>
      </w:pPr>
      <w:r>
        <w:t>1</w:t>
      </w:r>
      <w:r>
        <w:rPr>
          <w:rFonts w:hint="eastAsia"/>
        </w:rPr>
        <w:t>、社团获得国家级荣誉每项8分，市级奖项每项5分，校级奖项每项3分，取最高奖项加一次，不可累加。</w:t>
      </w:r>
    </w:p>
    <w:p>
      <w:pPr>
        <w:spacing w:line="360" w:lineRule="auto"/>
        <w:ind w:left="525" w:leftChars="100" w:hanging="315" w:hangingChars="150"/>
      </w:pPr>
      <w:r>
        <w:t>2、</w:t>
      </w:r>
      <w:r>
        <w:rPr>
          <w:rFonts w:hint="eastAsia"/>
        </w:rPr>
        <w:t>团评定期内以社团名义发表的与社团工作或活动相关的新闻或文章，国家级刊物加8分/次，市级刊物加5分/次，校级刊物或网站发表加2分/次，门户网站（如新浪、网易等）加2分/次，</w:t>
      </w:r>
      <w:r>
        <w:t>院级刊物</w:t>
      </w:r>
      <w:r>
        <w:rPr>
          <w:rFonts w:hint="eastAsia"/>
        </w:rPr>
        <w:t>或</w:t>
      </w:r>
      <w:r>
        <w:t>网站发表的文章加</w:t>
      </w:r>
      <w:r>
        <w:rPr>
          <w:rFonts w:hint="eastAsia"/>
        </w:rPr>
        <w:t>1分/次，文章或新闻有效期间为评定期，同时，均须提供文章或新闻的标题、日期的截图证明</w:t>
      </w:r>
      <w:r>
        <w:t>。</w:t>
      </w:r>
    </w:p>
    <w:p>
      <w:pPr>
        <w:spacing w:line="360" w:lineRule="auto"/>
        <w:ind w:left="525" w:leftChars="100" w:hanging="315" w:hangingChars="150"/>
      </w:pPr>
      <w:r>
        <w:t>3</w:t>
      </w:r>
      <w:r>
        <w:rPr>
          <w:rFonts w:hint="eastAsia"/>
        </w:rPr>
        <w:t>、代表学校参与校外交流活动，加</w:t>
      </w:r>
      <w:r>
        <w:t>3</w:t>
      </w:r>
      <w:r>
        <w:rPr>
          <w:rFonts w:hint="eastAsia"/>
        </w:rPr>
        <w:t>分/次，活动次数以校团委社团管理部评定为准。</w:t>
      </w:r>
    </w:p>
    <w:p>
      <w:pPr>
        <w:spacing w:line="360" w:lineRule="auto"/>
        <w:ind w:left="525" w:leftChars="100" w:hanging="315" w:hangingChars="150"/>
      </w:pPr>
      <w:r>
        <w:t>4、</w:t>
      </w:r>
      <w:r>
        <w:rPr>
          <w:rFonts w:hint="eastAsia"/>
          <w:lang w:val="en-US" w:eastAsia="zh-CN"/>
        </w:rPr>
        <w:t>严</w:t>
      </w:r>
      <w:r>
        <w:rPr>
          <w:rFonts w:hint="eastAsia"/>
        </w:rPr>
        <w:t>重违反社团组织管理条例，造成不良影响，视情节轻重减2—20分，直至强制解散。</w:t>
      </w:r>
    </w:p>
    <w:p>
      <w:pPr>
        <w:spacing w:line="360" w:lineRule="auto"/>
        <w:ind w:left="526" w:leftChars="100" w:hanging="316" w:hangingChars="150"/>
        <w:rPr>
          <w:rFonts w:hint="eastAsia"/>
          <w:b/>
        </w:rPr>
      </w:pPr>
    </w:p>
    <w:p>
      <w:pPr>
        <w:spacing w:line="360" w:lineRule="auto"/>
        <w:ind w:left="526" w:leftChars="100" w:hanging="316" w:hangingChars="150"/>
        <w:rPr>
          <w:rFonts w:hint="eastAsia"/>
          <w:b/>
        </w:rPr>
      </w:pPr>
    </w:p>
    <w:p>
      <w:pPr>
        <w:spacing w:line="360" w:lineRule="auto"/>
        <w:ind w:left="526" w:leftChars="100" w:hanging="316" w:hangingChars="150"/>
        <w:rPr>
          <w:b/>
        </w:rPr>
      </w:pPr>
      <w:bookmarkStart w:id="1" w:name="_GoBack"/>
      <w:bookmarkEnd w:id="1"/>
      <w:r>
        <w:rPr>
          <w:rFonts w:hint="eastAsia"/>
          <w:b/>
        </w:rPr>
        <w:t>附注：</w:t>
      </w:r>
    </w:p>
    <w:p>
      <w:pPr>
        <w:spacing w:line="360" w:lineRule="auto"/>
        <w:ind w:firstLine="210" w:firstLineChars="100"/>
      </w:pPr>
      <w:r>
        <w:rPr>
          <w:rFonts w:hint="eastAsia"/>
        </w:rPr>
        <w:t>1、社团需按时提交《20</w:t>
      </w:r>
      <w:r>
        <w:t>22-</w:t>
      </w:r>
      <w:r>
        <w:rPr>
          <w:rFonts w:hint="eastAsia"/>
        </w:rPr>
        <w:t>202</w:t>
      </w:r>
      <w:r>
        <w:t>3</w:t>
      </w:r>
      <w:r>
        <w:rPr>
          <w:rFonts w:hint="eastAsia"/>
        </w:rPr>
        <w:t>学年郑州升达经贸管理学院学生社团评级评分表》及相关证明材料。</w:t>
      </w:r>
    </w:p>
    <w:p>
      <w:pPr>
        <w:spacing w:line="360" w:lineRule="auto"/>
      </w:pPr>
      <w:r>
        <w:rPr>
          <w:rFonts w:hint="eastAsia"/>
        </w:rPr>
        <w:t xml:space="preserve">  2、各项附加项加分需提交证明材料电子版。</w:t>
      </w:r>
    </w:p>
    <w:p>
      <w:pPr>
        <w:spacing w:line="360" w:lineRule="auto"/>
        <w:rPr>
          <w:color w:val="000000"/>
        </w:rPr>
      </w:pPr>
      <w:r>
        <w:rPr>
          <w:rFonts w:hint="eastAsia"/>
          <w:color w:val="000000"/>
        </w:rPr>
        <w:t xml:space="preserve">  3、成立时间不超过一年的社团不参与本次评级</w:t>
      </w:r>
    </w:p>
    <w:p>
      <w:pPr>
        <w:spacing w:line="360" w:lineRule="auto"/>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459FD"/>
    <w:multiLevelType w:val="multilevel"/>
    <w:tmpl w:val="9A5459FD"/>
    <w:lvl w:ilvl="0" w:tentative="0">
      <w:start w:val="1"/>
      <w:numFmt w:val="decimal"/>
      <w:lvlText w:val="%1、"/>
      <w:lvlJc w:val="left"/>
      <w:pPr>
        <w:ind w:left="570" w:hanging="360"/>
      </w:pPr>
      <w:rPr>
        <w:rFonts w:hint="default"/>
      </w:rPr>
    </w:lvl>
    <w:lvl w:ilvl="1" w:tentative="0">
      <w:start w:val="1"/>
      <w:numFmt w:val="decimal"/>
      <w:lvlText w:val="（%2）"/>
      <w:lvlJc w:val="left"/>
      <w:pPr>
        <w:ind w:left="1350" w:hanging="720"/>
      </w:pPr>
      <w:rPr>
        <w:rFonts w:hint="default"/>
      </w:r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abstractNum w:abstractNumId="1">
    <w:nsid w:val="E545A9DF"/>
    <w:multiLevelType w:val="multilevel"/>
    <w:tmpl w:val="E545A9DF"/>
    <w:lvl w:ilvl="0" w:tentative="0">
      <w:start w:val="1"/>
      <w:numFmt w:val="decimal"/>
      <w:lvlText w:val="%1、"/>
      <w:lvlJc w:val="left"/>
      <w:pPr>
        <w:ind w:left="570" w:hanging="360"/>
      </w:pPr>
      <w:rPr>
        <w:rFonts w:hint="default"/>
      </w:rPr>
    </w:lvl>
    <w:lvl w:ilvl="1" w:tentative="0">
      <w:start w:val="1"/>
      <w:numFmt w:val="decimal"/>
      <w:lvlText w:val="（%2）"/>
      <w:lvlJc w:val="left"/>
      <w:pPr>
        <w:ind w:left="1350" w:hanging="720"/>
      </w:pPr>
      <w:rPr>
        <w:rFonts w:hint="default"/>
      </w:r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abstractNum w:abstractNumId="2">
    <w:nsid w:val="FC4FE673"/>
    <w:multiLevelType w:val="multilevel"/>
    <w:tmpl w:val="FC4FE673"/>
    <w:lvl w:ilvl="0" w:tentative="0">
      <w:start w:val="1"/>
      <w:numFmt w:val="decimal"/>
      <w:lvlText w:val="%1、"/>
      <w:lvlJc w:val="left"/>
      <w:pPr>
        <w:ind w:left="570" w:hanging="360"/>
      </w:pPr>
      <w:rPr>
        <w:rFonts w:hint="default"/>
      </w:rPr>
    </w:lvl>
    <w:lvl w:ilvl="1" w:tentative="0">
      <w:start w:val="1"/>
      <w:numFmt w:val="decimal"/>
      <w:lvlText w:val="（%2）"/>
      <w:lvlJc w:val="left"/>
      <w:pPr>
        <w:ind w:left="1350" w:hanging="720"/>
      </w:pPr>
      <w:rPr>
        <w:rFonts w:hint="default"/>
      </w:r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abstractNum w:abstractNumId="3">
    <w:nsid w:val="1DC46737"/>
    <w:multiLevelType w:val="multilevel"/>
    <w:tmpl w:val="1DC46737"/>
    <w:lvl w:ilvl="0" w:tentative="0">
      <w:start w:val="1"/>
      <w:numFmt w:val="decimal"/>
      <w:lvlText w:val="%1、"/>
      <w:lvlJc w:val="left"/>
      <w:pPr>
        <w:ind w:left="570" w:hanging="360"/>
      </w:pPr>
      <w:rPr>
        <w:rFonts w:hint="default"/>
      </w:rPr>
    </w:lvl>
    <w:lvl w:ilvl="1" w:tentative="0">
      <w:start w:val="1"/>
      <w:numFmt w:val="decimal"/>
      <w:lvlText w:val="（%2）"/>
      <w:lvlJc w:val="left"/>
      <w:pPr>
        <w:ind w:left="1350" w:hanging="720"/>
      </w:pPr>
      <w:rPr>
        <w:rFonts w:hint="default"/>
      </w:r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abstractNum w:abstractNumId="4">
    <w:nsid w:val="57496AD5"/>
    <w:multiLevelType w:val="multilevel"/>
    <w:tmpl w:val="57496AD5"/>
    <w:lvl w:ilvl="0" w:tentative="0">
      <w:start w:val="1"/>
      <w:numFmt w:val="decimal"/>
      <w:lvlText w:val="%1、"/>
      <w:lvlJc w:val="left"/>
      <w:pPr>
        <w:ind w:left="570" w:hanging="360"/>
      </w:pPr>
      <w:rPr>
        <w:rFonts w:hint="default"/>
      </w:rPr>
    </w:lvl>
    <w:lvl w:ilvl="1" w:tentative="0">
      <w:start w:val="1"/>
      <w:numFmt w:val="decimal"/>
      <w:lvlText w:val="（%2）"/>
      <w:lvlJc w:val="left"/>
      <w:pPr>
        <w:ind w:left="720" w:hanging="720"/>
      </w:pPr>
      <w:rPr>
        <w:rFonts w:hint="default"/>
      </w:r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abstractNum w:abstractNumId="5">
    <w:nsid w:val="5F52FBBD"/>
    <w:multiLevelType w:val="singleLevel"/>
    <w:tmpl w:val="5F52FBBD"/>
    <w:lvl w:ilvl="0" w:tentative="0">
      <w:start w:val="2"/>
      <w:numFmt w:val="decimal"/>
      <w:suff w:val="space"/>
      <w:lvlText w:val="（%1）"/>
      <w:lvlJc w:val="left"/>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zOGQ3OGZhMGM0ZjllYTI1ZWRkNmQ0MGU4NjA5OTgifQ=="/>
  </w:docVars>
  <w:rsids>
    <w:rsidRoot w:val="00402FFE"/>
    <w:rsid w:val="0005058E"/>
    <w:rsid w:val="00171C19"/>
    <w:rsid w:val="0023358F"/>
    <w:rsid w:val="0030670C"/>
    <w:rsid w:val="00340E78"/>
    <w:rsid w:val="0035587D"/>
    <w:rsid w:val="0036403E"/>
    <w:rsid w:val="003C0460"/>
    <w:rsid w:val="00402FFE"/>
    <w:rsid w:val="0044168B"/>
    <w:rsid w:val="004A26F0"/>
    <w:rsid w:val="004C1AD5"/>
    <w:rsid w:val="005A1E28"/>
    <w:rsid w:val="005A54C0"/>
    <w:rsid w:val="00621570"/>
    <w:rsid w:val="00624ADA"/>
    <w:rsid w:val="006B72ED"/>
    <w:rsid w:val="00757FA6"/>
    <w:rsid w:val="007F5160"/>
    <w:rsid w:val="0080636E"/>
    <w:rsid w:val="00874C7D"/>
    <w:rsid w:val="008C1C26"/>
    <w:rsid w:val="00A3448B"/>
    <w:rsid w:val="00A47D2C"/>
    <w:rsid w:val="00A603E8"/>
    <w:rsid w:val="00AB563A"/>
    <w:rsid w:val="00AE7B28"/>
    <w:rsid w:val="00B127C7"/>
    <w:rsid w:val="00B13103"/>
    <w:rsid w:val="00B548A1"/>
    <w:rsid w:val="00B62B44"/>
    <w:rsid w:val="00B7352A"/>
    <w:rsid w:val="00B76AB6"/>
    <w:rsid w:val="00B81F3F"/>
    <w:rsid w:val="00C00B6B"/>
    <w:rsid w:val="00CB33D5"/>
    <w:rsid w:val="00D53C4E"/>
    <w:rsid w:val="00DF4C6C"/>
    <w:rsid w:val="00F60958"/>
    <w:rsid w:val="00F6342D"/>
    <w:rsid w:val="00F70C76"/>
    <w:rsid w:val="00F9280A"/>
    <w:rsid w:val="00F92FF0"/>
    <w:rsid w:val="07243855"/>
    <w:rsid w:val="091553A8"/>
    <w:rsid w:val="0B316DB7"/>
    <w:rsid w:val="0DF60D0F"/>
    <w:rsid w:val="100711D6"/>
    <w:rsid w:val="2BC72E68"/>
    <w:rsid w:val="2DAD27DE"/>
    <w:rsid w:val="346D48D7"/>
    <w:rsid w:val="37E77CAB"/>
    <w:rsid w:val="38211DDE"/>
    <w:rsid w:val="3C7D4F06"/>
    <w:rsid w:val="4316292E"/>
    <w:rsid w:val="4B7445B9"/>
    <w:rsid w:val="5DE14C34"/>
    <w:rsid w:val="5F2B0284"/>
    <w:rsid w:val="60CE778E"/>
    <w:rsid w:val="667A0A15"/>
    <w:rsid w:val="68377C59"/>
    <w:rsid w:val="6D5A64F5"/>
    <w:rsid w:val="6DFB69F6"/>
    <w:rsid w:val="7B34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uiPriority w:val="0"/>
    <w:rPr>
      <w:kern w:val="2"/>
      <w:sz w:val="18"/>
      <w:szCs w:val="18"/>
    </w:rPr>
  </w:style>
  <w:style w:type="character" w:customStyle="1" w:styleId="8">
    <w:name w:val="页脚 字符"/>
    <w:link w:val="3"/>
    <w:semiHidden/>
    <w:qFormat/>
    <w:uiPriority w:val="0"/>
    <w:rPr>
      <w:rFonts w:ascii="Times New Roman" w:hAnsi="Times New Roman" w:eastAsia="宋体" w:cs="Times New Roman"/>
      <w:kern w:val="2"/>
      <w:sz w:val="18"/>
      <w:szCs w:val="18"/>
    </w:rPr>
  </w:style>
  <w:style w:type="character" w:customStyle="1" w:styleId="9">
    <w:name w:val="页眉 字符"/>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CUFE</Company>
  <Pages>3</Pages>
  <Words>1591</Words>
  <Characters>1620</Characters>
  <Lines>11</Lines>
  <Paragraphs>3</Paragraphs>
  <TotalTime>11</TotalTime>
  <ScaleCrop>false</ScaleCrop>
  <LinksUpToDate>false</LinksUpToDate>
  <CharactersWithSpaces>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2022-05-12T14:55:00Z</dcterms:created>
  <dc:creator>Luvian</dc:creator>
  <cp:lastModifiedBy>马鹏</cp:lastModifiedBy>
  <dcterms:modified xsi:type="dcterms:W3CDTF">2023-05-31T09:17:20Z</dcterms:modified>
  <dc:title>中央财经大学社团评级评分标准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DE55B78FE5A04055B0C76BDF0E6CAF31_13</vt:lpwstr>
  </property>
</Properties>
</file>