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  <w:lang w:val="en-US" w:eastAsia="zh-CN"/>
        </w:rPr>
        <w:t>附件3</w:t>
      </w:r>
    </w:p>
    <w:p>
      <w:pPr>
        <w:spacing w:line="400" w:lineRule="exact"/>
        <w:ind w:firstLine="482" w:firstLineChars="200"/>
        <w:jc w:val="center"/>
        <w:rPr>
          <w:rFonts w:hint="eastAsia" w:ascii="黑体" w:eastAsia="黑体"/>
          <w:b/>
          <w:sz w:val="24"/>
          <w:szCs w:val="24"/>
        </w:rPr>
      </w:pPr>
    </w:p>
    <w:p>
      <w:pPr>
        <w:spacing w:line="400" w:lineRule="exact"/>
        <w:ind w:firstLine="643" w:firstLineChars="200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郑州升达经贸管理学院学科竞赛经费预算汇总表</w:t>
      </w:r>
    </w:p>
    <w:p>
      <w:pPr>
        <w:spacing w:line="400" w:lineRule="exact"/>
        <w:ind w:firstLine="643" w:firstLineChars="200"/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竞赛名称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竞赛级别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带队负责人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竞赛时间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承办单位</w:t>
            </w: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经费总额</w:t>
            </w: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17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黑体" w:eastAsia="黑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56294C"/>
    <w:rsid w:val="0056294C"/>
    <w:rsid w:val="00CE4EB3"/>
    <w:rsid w:val="00D87DD6"/>
    <w:rsid w:val="03A35C3F"/>
    <w:rsid w:val="03E17E19"/>
    <w:rsid w:val="28BE013A"/>
    <w:rsid w:val="2CF96107"/>
    <w:rsid w:val="2FD97FEA"/>
    <w:rsid w:val="347F229E"/>
    <w:rsid w:val="34DA21DD"/>
    <w:rsid w:val="380C32B4"/>
    <w:rsid w:val="3F440BB5"/>
    <w:rsid w:val="52C41E0A"/>
    <w:rsid w:val="56403EFF"/>
    <w:rsid w:val="61671DB6"/>
    <w:rsid w:val="634646CD"/>
    <w:rsid w:val="6E3A6CFC"/>
    <w:rsid w:val="78424D55"/>
    <w:rsid w:val="7AB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9</Pages>
  <Words>592</Words>
  <Characters>3375</Characters>
  <Lines>28</Lines>
  <Paragraphs>7</Paragraphs>
  <TotalTime>1</TotalTime>
  <ScaleCrop>false</ScaleCrop>
  <LinksUpToDate>false</LinksUpToDate>
  <CharactersWithSpaces>3960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2017-09-04T08:41:00Z</dcterms:created>
  <dc:creator>wei</dc:creator>
  <cp:lastModifiedBy>汪梁</cp:lastModifiedBy>
  <cp:lastPrinted>2018-01-15T03:26:00Z</cp:lastPrinted>
  <dcterms:modified xsi:type="dcterms:W3CDTF">2019-11-04T06:53:23Z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